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5167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Р А Й О Н </w:t>
      </w:r>
      <w:proofErr w:type="spellStart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Н</w:t>
      </w:r>
      <w:proofErr w:type="spellEnd"/>
      <w:r w:rsidRPr="001F0BA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А    И З Б И Р А Т Е Л Н А    К О М И С И Я    Р У С Е</w:t>
      </w:r>
    </w:p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2237C" w:rsidRPr="00DD22E6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DD22E6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</w:p>
    <w:p w:rsidR="00B2237C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2237C" w:rsidRPr="001F0BA8" w:rsidRDefault="00B2237C" w:rsidP="00B2237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F0BA8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DD22E6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1F0BA8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>
        <w:rPr>
          <w:rFonts w:ascii="Times New Roman" w:hAnsi="Times New Roman" w:cs="Times New Roman"/>
          <w:sz w:val="24"/>
          <w:szCs w:val="24"/>
          <w:lang w:val="en-US"/>
        </w:rPr>
        <w:t>16</w:t>
      </w:r>
      <w:r>
        <w:rPr>
          <w:rFonts w:ascii="Times New Roman" w:hAnsi="Times New Roman" w:cs="Times New Roman"/>
          <w:sz w:val="24"/>
          <w:szCs w:val="24"/>
        </w:rPr>
        <w:t>.30</w:t>
      </w:r>
      <w:r w:rsidRPr="001F0BA8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Присъстват: </w:t>
      </w:r>
      <w:r>
        <w:rPr>
          <w:rFonts w:ascii="Times New Roman" w:hAnsi="Times New Roman" w:cs="Times New Roman"/>
          <w:sz w:val="24"/>
          <w:szCs w:val="24"/>
        </w:rPr>
        <w:t>Звезделина Рафаилова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>председател, Николай Братованов – зам.-председател</w:t>
      </w:r>
      <w:r>
        <w:rPr>
          <w:rFonts w:ascii="Times New Roman" w:hAnsi="Times New Roman" w:cs="Times New Roman"/>
          <w:sz w:val="24"/>
          <w:szCs w:val="24"/>
        </w:rPr>
        <w:t>, Елиз Халил-секретар, Антоанета Йонкова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Pr="001F0B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член,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22397"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1F0BA8">
        <w:rPr>
          <w:rFonts w:ascii="Times New Roman" w:hAnsi="Times New Roman" w:cs="Times New Roman"/>
          <w:sz w:val="24"/>
          <w:szCs w:val="24"/>
        </w:rPr>
        <w:t>Лиляна Владимирова – член</w:t>
      </w:r>
      <w:r>
        <w:rPr>
          <w:rFonts w:ascii="Times New Roman" w:hAnsi="Times New Roman" w:cs="Times New Roman"/>
          <w:sz w:val="24"/>
          <w:szCs w:val="24"/>
        </w:rPr>
        <w:t xml:space="preserve">, Гюнайдън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член, Ивайло Пенчев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322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F0B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Миглена Ангелова – член, Борислав Жечев</w:t>
      </w:r>
      <w:r w:rsidRPr="001F0BA8">
        <w:rPr>
          <w:rFonts w:ascii="Times New Roman" w:hAnsi="Times New Roman" w:cs="Times New Roman"/>
          <w:sz w:val="24"/>
          <w:szCs w:val="24"/>
        </w:rPr>
        <w:t xml:space="preserve"> – член.</w:t>
      </w:r>
    </w:p>
    <w:p w:rsidR="00322397" w:rsidRPr="001F0BA8" w:rsidRDefault="00322397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</w:t>
      </w:r>
      <w:r w:rsidR="00F5167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тва: </w:t>
      </w:r>
      <w:r w:rsidRPr="001F0BA8">
        <w:rPr>
          <w:rFonts w:ascii="Times New Roman" w:hAnsi="Times New Roman" w:cs="Times New Roman"/>
          <w:sz w:val="24"/>
          <w:szCs w:val="24"/>
        </w:rPr>
        <w:t>Стефан Бонев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71226F">
        <w:rPr>
          <w:rFonts w:ascii="Times New Roman" w:hAnsi="Times New Roman" w:cs="Times New Roman"/>
          <w:sz w:val="24"/>
          <w:szCs w:val="24"/>
        </w:rPr>
        <w:t>Петя Христова</w:t>
      </w:r>
      <w:r w:rsidRPr="001F0BA8">
        <w:rPr>
          <w:rFonts w:ascii="Times New Roman" w:hAnsi="Times New Roman" w:cs="Times New Roman"/>
          <w:sz w:val="24"/>
          <w:szCs w:val="24"/>
        </w:rPr>
        <w:t>.</w:t>
      </w:r>
    </w:p>
    <w:p w:rsidR="00B2237C" w:rsidRPr="001F0BA8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Default="00B2237C" w:rsidP="00B223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BA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B2237C" w:rsidRPr="00472D99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2E6" w:rsidRPr="00DD22E6" w:rsidRDefault="00DD22E6" w:rsidP="00DD2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2E6">
        <w:rPr>
          <w:rFonts w:ascii="Times New Roman" w:hAnsi="Times New Roman" w:cs="Times New Roman"/>
          <w:sz w:val="24"/>
          <w:szCs w:val="24"/>
        </w:rPr>
        <w:t>Единна номерация на секциите</w:t>
      </w:r>
    </w:p>
    <w:p w:rsidR="00DD22E6" w:rsidRPr="00DD22E6" w:rsidRDefault="00DD22E6" w:rsidP="00DD2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2E6">
        <w:rPr>
          <w:rFonts w:ascii="Times New Roman" w:hAnsi="Times New Roman" w:cs="Times New Roman"/>
          <w:sz w:val="24"/>
          <w:szCs w:val="24"/>
        </w:rPr>
        <w:t>Назначаване на технически сътрудници</w:t>
      </w:r>
    </w:p>
    <w:p w:rsidR="00DD22E6" w:rsidRPr="00DD22E6" w:rsidRDefault="00DD22E6" w:rsidP="00DD22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D22E6">
        <w:rPr>
          <w:rFonts w:ascii="Times New Roman" w:hAnsi="Times New Roman" w:cs="Times New Roman"/>
          <w:sz w:val="24"/>
          <w:szCs w:val="24"/>
        </w:rPr>
        <w:t>Входяща кореспонденция.</w:t>
      </w:r>
    </w:p>
    <w:p w:rsidR="00B2237C" w:rsidRPr="00472D99" w:rsidRDefault="00B2237C" w:rsidP="00B2237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По т. 1</w:t>
      </w:r>
      <w:r w:rsidRPr="00E52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E52A91">
        <w:rPr>
          <w:rFonts w:ascii="Times New Roman" w:hAnsi="Times New Roman" w:cs="Times New Roman"/>
          <w:sz w:val="24"/>
          <w:szCs w:val="24"/>
        </w:rPr>
        <w:t>-жа Хинкова представи проекти на решения, както следва:</w:t>
      </w:r>
    </w:p>
    <w:p w:rsidR="00B2237C" w:rsidRDefault="00180133" w:rsidP="00B22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Заповед № РД-01-400/08.02.202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кмета на община Русе са образувани 210 избирателни секции на територията на община Русе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Със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Заповед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№ 028/07.02.2023 г.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кмета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Борово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образувани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10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избирателни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секции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територията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община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Борово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при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произвеждане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изборите</w:t>
      </w:r>
      <w:proofErr w:type="spellEnd"/>
      <w:proofErr w:type="gram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народни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представители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Народно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събрание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на</w:t>
      </w:r>
      <w:proofErr w:type="spellEnd"/>
      <w:r w:rsidRPr="00727164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02.04.2023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Заповед № РД-11-49/08.02.2023 г. на кмета на община Бяла са образувани 23 избирателни секции на територията на община Бяла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 Заповед № 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104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7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кмета на община Две могили са образувани 15 избирателни секции на територията на община Две могили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Заповед № РД-09-56/08.02.2023 г. на кмета на община Иваново са образувани 18 избирателни секции на територията на община Иваново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Със Заповед № РД - 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95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/1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кмета на община Ветово са образувани 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21 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избирателни секции на територията на община Ветово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lastRenderedPageBreak/>
        <w:t>Със Заповед № РД-09-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95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8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.0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 на кмета на община Сливо поле са образувани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 17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избирателни секции на територията на община Сливо поле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 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Със Заповед № РД-11-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019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/08.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.2023 г. на кмета на община Ценово са образувани 10 избирателни секции на територията на община Ценово при произвеждане на изборите за народни представители за Народно събрание на 02.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04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.202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3</w:t>
      </w: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Съгласно Решение №1602-НС / 07.02.2023 на ЦИК за определяне на единната номерация на избирателните секции в Република България  при произвеждане на изборите за народни представители за Народно събрание на 02.април 2023 г. единният номер на всяка избирателна секция се състои от девет цифри, групирани във вида: АА ВВ СС ХХХ, където: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АА е номерът на 19 /Деветнадесети/ район - Русенски, определен 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ВВ е номерът на община, включена в Деветнадесети район - Русенски, съгласно ЕКАТТЕ, който за община Русе е 27 /двадесет и седем/, за община Борово е 03 /нула три/, за община Бяла е 04 / нула четири/, за община Ветово е 05 / нула пет/, за община Две могили е 08 / нула осем/, за община Иваново е 13 /тринадесет/, за община Сливо поле е 33 /тридесет и три/, за община Ценово е 37 /тридесет и седем/, 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СС е номерът на административния район за градовете София, Пловдив и Варна, съгласно ЕКАТТЕ, а за всички други секции се изписват 00 /нула </w:t>
      </w:r>
      <w:proofErr w:type="spellStart"/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нула</w:t>
      </w:r>
      <w:proofErr w:type="spellEnd"/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/ 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и 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ХХХ е номерът на секцията в съответната община.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 1, т. 6 от Изборния кодекс във връзка Решение 1602-НС / 07.02.2023 на ЦИК, Р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айонна избирателна комисия Русе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27164" w:rsidRPr="00727164" w:rsidRDefault="00727164" w:rsidP="0072716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 Е Ш И: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ОПРЕДЕЛЯ единната номерация за всяка избирателна секция в Деветнадесети район - Русенски при произвеждане на изборите за народни представители за Народно събрание на 02 април 2023 г., както следва:</w:t>
      </w: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</w:tblGrid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27 00 001 – 19 27 00 210 вкл. в Община Русе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03 00 001 – 19 03 00 010 вкл. в Община Борово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№ 19 04 00 001 – 19 04 00 011 вкл. </w:t>
            </w:r>
          </w:p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    19 04 00 014 – 19 04 00 025 вкл. в Община Бяла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05 00 001 – 19 05 00 021 вкл. в Община  Ветово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08 00 001 – 19 08 00 015 вкл. в Община Две могили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13 00 001 – 19 13 00 018 вкл. в Община Иваново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33 00 001 -  19 33 00 017 вкл. в Община Сливо поле</w:t>
            </w:r>
          </w:p>
        </w:tc>
      </w:tr>
      <w:tr w:rsidR="00727164" w:rsidRPr="00727164" w:rsidTr="00A4126E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64" w:rsidRPr="00727164" w:rsidRDefault="00727164" w:rsidP="00A4126E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7271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№ 19 37 00 001 – 19 37 00 010 вкл. в Община Ценово</w:t>
            </w:r>
          </w:p>
        </w:tc>
      </w:tr>
    </w:tbl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27164" w:rsidRPr="00727164" w:rsidRDefault="00727164" w:rsidP="0072716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2716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Решението на Районна избирателна комисия Русе може да се оспорва в тридневен срок от обявяването му пред Централната избирателна комисия, на основание на чл. 73, ал. 1 от ИК.</w:t>
      </w:r>
    </w:p>
    <w:p w:rsidR="00727164" w:rsidRPr="00180133" w:rsidRDefault="00727164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Гласували: ЗА единодушно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40014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Pr="00E52A91">
        <w:rPr>
          <w:rFonts w:ascii="Times New Roman" w:hAnsi="Times New Roman" w:cs="Times New Roman"/>
          <w:b/>
          <w:sz w:val="24"/>
          <w:szCs w:val="24"/>
        </w:rPr>
        <w:t>-НС/1</w:t>
      </w:r>
      <w:r w:rsidR="00D4001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52A91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B2237C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0014" w:rsidRPr="00D40014" w:rsidRDefault="00D40014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2</w:t>
      </w:r>
      <w:r w:rsidRPr="00E52A91">
        <w:rPr>
          <w:rFonts w:ascii="Times New Roman" w:hAnsi="Times New Roman" w:cs="Times New Roman"/>
          <w:sz w:val="24"/>
          <w:szCs w:val="24"/>
        </w:rPr>
        <w:t xml:space="preserve"> г-жа Хинкова представи проект на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52A91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2653" w:rsidRPr="00A12653" w:rsidRDefault="00A12653" w:rsidP="00A1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 xml:space="preserve">Като  взе предвид необходимостта от приемане на мерки за организационно и техническо обезпечаване дейността на  Районната избирателна комисия и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DD391A">
        <w:rPr>
          <w:rFonts w:ascii="Times New Roman" w:eastAsia="Times New Roman" w:hAnsi="Times New Roman"/>
          <w:sz w:val="24"/>
          <w:szCs w:val="24"/>
          <w:lang w:eastAsia="bg-BG"/>
        </w:rPr>
        <w:t>а основание чл. 57, ал. 1, т. 7 във връзка с чл. 68, чл. 90, ал. 4 и чл. 97 от Изборния кодекс 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>, във връзка 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12653">
        <w:rPr>
          <w:rFonts w:ascii="Times New Roman" w:eastAsia="Times New Roman" w:hAnsi="Times New Roman"/>
          <w:sz w:val="24"/>
          <w:szCs w:val="24"/>
          <w:lang w:eastAsia="bg-BG"/>
        </w:rPr>
        <w:t>Решение </w:t>
      </w:r>
      <w:hyperlink r:id="rId6" w:history="1"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bg-BG"/>
          </w:rPr>
          <w:t>№ 1586-НС</w:t>
        </w:r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bg-BG"/>
          </w:rPr>
          <w:t>/2.02.2023</w:t>
        </w:r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bg-BG"/>
          </w:rPr>
          <w:t>г.</w:t>
        </w:r>
      </w:hyperlink>
      <w:r w:rsidRPr="00A12653">
        <w:rPr>
          <w:rFonts w:ascii="Times New Roman" w:eastAsia="Times New Roman" w:hAnsi="Times New Roman"/>
          <w:sz w:val="24"/>
          <w:szCs w:val="24"/>
          <w:lang w:eastAsia="bg-BG"/>
        </w:rPr>
        <w:t> на Централната избирателна комисия,  РИК - Русе</w:t>
      </w:r>
    </w:p>
    <w:p w:rsidR="00A12653" w:rsidRPr="00A12653" w:rsidRDefault="00A12653" w:rsidP="00A1265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12653" w:rsidRPr="00A12653" w:rsidRDefault="00A12653" w:rsidP="00A126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65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A12653" w:rsidRPr="00A12653" w:rsidRDefault="00A12653" w:rsidP="00A1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653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A12653" w:rsidRPr="0020423D" w:rsidRDefault="00A12653" w:rsidP="00A12653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A1265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Предлага на Областния управител на Област Русе да се назначи Георги Николаев Георгиев, ЕГН</w:t>
      </w:r>
      <w:r w:rsidRPr="00A12653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bg-BG"/>
        </w:rPr>
        <w:t xml:space="preserve"> </w:t>
      </w:r>
      <w:r w:rsidRPr="00A12653">
        <w:rPr>
          <w:rFonts w:ascii="Times New Roman" w:eastAsia="Times New Roman" w:hAnsi="Times New Roman"/>
          <w:sz w:val="24"/>
          <w:szCs w:val="24"/>
          <w:lang w:eastAsia="bg-BG"/>
        </w:rPr>
        <w:t>**********</w:t>
      </w:r>
      <w:r w:rsidRPr="00A1265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1265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като специалист-експерт, съгласно решението на ЦИК  </w:t>
      </w:r>
      <w:hyperlink r:id="rId7" w:history="1"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shd w:val="clear" w:color="auto" w:fill="FFFFFF"/>
            <w:lang w:eastAsia="bg-BG"/>
          </w:rPr>
          <w:t>№ 1586-НС</w:t>
        </w:r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shd w:val="clear" w:color="auto" w:fill="FFFFFF"/>
            <w:lang w:val="en-US" w:eastAsia="bg-BG"/>
          </w:rPr>
          <w:t>/2.02.2023</w:t>
        </w:r>
        <w:r w:rsidRPr="00A12653"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shd w:val="clear" w:color="auto" w:fill="FFFFFF"/>
            <w:lang w:eastAsia="bg-BG"/>
          </w:rPr>
          <w:t>г.</w:t>
        </w:r>
      </w:hyperlink>
      <w:r w:rsidRPr="00A12653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срок на договора – срокът на действие на РИК-Русе, със следните </w:t>
      </w:r>
      <w:r w:rsidRPr="0020423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функции: поддържане електронните регистри и интернет страницата на РИК Русе, обявяване на протоколи, решения и съобщения и всички останали документи в интернет страницата на РИК Русе, извършва електронна обработка на данните, свързани с изготвяне на удостоверения за назначаване членове на СИК, регистриране на </w:t>
      </w:r>
      <w:proofErr w:type="spellStart"/>
      <w:r w:rsidRPr="0020423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застъпници</w:t>
      </w:r>
      <w:proofErr w:type="spellEnd"/>
      <w:r w:rsidRPr="0020423D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 xml:space="preserve"> и наблюдатели изпълнява и други задачи, поставени от Председателя и Секретаря на комисията.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A12653" w:rsidRPr="0020423D" w:rsidRDefault="00A12653" w:rsidP="00A12653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>Предлага на Областния управител на Област Русе да се назнач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като технически сътрудник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Магдалена Константинова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Руйчева</w:t>
      </w:r>
      <w:proofErr w:type="spellEnd"/>
      <w:r w:rsidRPr="0020423D">
        <w:rPr>
          <w:rFonts w:ascii="Times New Roman" w:hAnsi="Times New Roman"/>
          <w:sz w:val="24"/>
          <w:szCs w:val="24"/>
          <w:shd w:val="clear" w:color="auto" w:fill="FFFFFF"/>
        </w:rPr>
        <w:t xml:space="preserve"> с ЕГН </w:t>
      </w:r>
      <w:r w:rsidR="00452ACB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***********</w:t>
      </w:r>
      <w:bookmarkStart w:id="0" w:name="_GoBack"/>
      <w:bookmarkEnd w:id="0"/>
      <w:r w:rsidRPr="0020423D">
        <w:rPr>
          <w:rFonts w:ascii="Times New Roman" w:hAnsi="Times New Roman"/>
          <w:sz w:val="24"/>
          <w:szCs w:val="24"/>
          <w:shd w:val="clear" w:color="auto" w:fill="FFFFFF"/>
        </w:rPr>
        <w:t>, с месечно възнаграждение съгласно решението на ЦИК, и срок на договора – срокът на действие на РИК-Русе, със следните функции: вод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0423D">
        <w:rPr>
          <w:rFonts w:ascii="Times New Roman" w:hAnsi="Times New Roman"/>
          <w:sz w:val="24"/>
          <w:szCs w:val="24"/>
          <w:shd w:val="clear" w:color="auto" w:fill="FFFFFF"/>
        </w:rPr>
        <w:t xml:space="preserve"> и изписва протоколите от заседанията на РИК, изготвя приетите решения от комисията, завежда входящата и изходяща кореспонденция, изпълнява и други задачи, поставени от Председателя и Секретаря на комисията.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12653" w:rsidRPr="0020423D" w:rsidRDefault="00A12653" w:rsidP="00A126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>Копие от решението да се изпрати на Областна администрация Русе за сключване на договори с посочените лица за период до 14 дни включителн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о, от произвеждане на изборите на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02 април 2023</w:t>
      </w:r>
      <w:r w:rsidRPr="0020423D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A12653" w:rsidRPr="0020423D" w:rsidRDefault="00A12653" w:rsidP="00A12653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</w:p>
    <w:p w:rsidR="00A12653" w:rsidRPr="0020423D" w:rsidRDefault="00A12653" w:rsidP="00A12653">
      <w:pPr>
        <w:spacing w:after="0" w:line="240" w:lineRule="auto"/>
        <w:ind w:right="57" w:firstLine="567"/>
        <w:jc w:val="both"/>
        <w:rPr>
          <w:rFonts w:ascii="Times New Roman" w:hAnsi="Times New Roman"/>
          <w:sz w:val="24"/>
          <w:szCs w:val="24"/>
        </w:rPr>
      </w:pPr>
      <w:r w:rsidRPr="0020423D">
        <w:rPr>
          <w:rFonts w:ascii="Times New Roman" w:hAnsi="Times New Roman"/>
          <w:sz w:val="24"/>
          <w:szCs w:val="24"/>
        </w:rPr>
        <w:t>Решенията на Районната избирателна комисия-Русе може да се оспорват в тридневен срок от обявяването им пред Централната избирателна комисия.</w:t>
      </w:r>
    </w:p>
    <w:p w:rsidR="00D40014" w:rsidRDefault="00D40014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237C" w:rsidRDefault="00B2237C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Гласували: </w:t>
      </w:r>
      <w:r w:rsidR="00672A82">
        <w:rPr>
          <w:rFonts w:ascii="Times New Roman" w:hAnsi="Times New Roman" w:cs="Times New Roman"/>
          <w:sz w:val="24"/>
          <w:szCs w:val="24"/>
        </w:rPr>
        <w:t>ЗА единодушно</w:t>
      </w:r>
    </w:p>
    <w:p w:rsidR="00672A82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Pr="00E52A91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672A82" w:rsidRPr="00E52A91" w:rsidRDefault="00672A82" w:rsidP="00672A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4001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E52A91">
        <w:rPr>
          <w:rFonts w:ascii="Times New Roman" w:hAnsi="Times New Roman" w:cs="Times New Roman"/>
          <w:b/>
          <w:sz w:val="24"/>
          <w:szCs w:val="24"/>
        </w:rPr>
        <w:t>-НС/1</w:t>
      </w:r>
      <w:r w:rsidR="00D40014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E52A91">
        <w:rPr>
          <w:rFonts w:ascii="Times New Roman" w:hAnsi="Times New Roman" w:cs="Times New Roman"/>
          <w:b/>
          <w:sz w:val="24"/>
          <w:szCs w:val="24"/>
        </w:rPr>
        <w:t>.02.2023 г. бе прието.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2A91">
        <w:rPr>
          <w:rFonts w:ascii="Times New Roman" w:hAnsi="Times New Roman" w:cs="Times New Roman"/>
          <w:sz w:val="24"/>
          <w:szCs w:val="24"/>
        </w:rPr>
        <w:t>С това беше изчерпан дневният ред и заседанието беше закрито в 1</w:t>
      </w:r>
      <w:r w:rsidR="00672A82">
        <w:rPr>
          <w:rFonts w:ascii="Times New Roman" w:hAnsi="Times New Roman" w:cs="Times New Roman"/>
          <w:sz w:val="24"/>
          <w:szCs w:val="24"/>
        </w:rPr>
        <w:t>7</w:t>
      </w:r>
      <w:r w:rsidRPr="00E52A91">
        <w:rPr>
          <w:rFonts w:ascii="Times New Roman" w:hAnsi="Times New Roman" w:cs="Times New Roman"/>
          <w:sz w:val="24"/>
          <w:szCs w:val="24"/>
        </w:rPr>
        <w:t>.</w:t>
      </w:r>
      <w:r w:rsidR="00672A82">
        <w:rPr>
          <w:rFonts w:ascii="Times New Roman" w:hAnsi="Times New Roman" w:cs="Times New Roman"/>
          <w:sz w:val="24"/>
          <w:szCs w:val="24"/>
        </w:rPr>
        <w:t>05</w:t>
      </w:r>
      <w:r w:rsidRPr="00E52A9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2237C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2A82" w:rsidRPr="00E52A91" w:rsidRDefault="00672A82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E52A91">
        <w:rPr>
          <w:rFonts w:ascii="Times New Roman" w:hAnsi="Times New Roman" w:cs="Times New Roman"/>
          <w:b/>
          <w:sz w:val="24"/>
          <w:szCs w:val="24"/>
        </w:rPr>
        <w:t>/Милена Хинкова/</w:t>
      </w: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37C" w:rsidRPr="00E52A91" w:rsidRDefault="00B2237C" w:rsidP="00B2237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A91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B2237C" w:rsidRPr="00525199" w:rsidRDefault="00B2237C" w:rsidP="00B2237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Елиз Халил</w:t>
      </w:r>
      <w:r w:rsidRPr="00525199">
        <w:rPr>
          <w:rFonts w:ascii="Times New Roman" w:hAnsi="Times New Roman" w:cs="Times New Roman"/>
          <w:b/>
          <w:sz w:val="24"/>
          <w:szCs w:val="24"/>
        </w:rPr>
        <w:t>/</w:t>
      </w:r>
    </w:p>
    <w:p w:rsidR="00A07B11" w:rsidRDefault="00A07B11"/>
    <w:sectPr w:rsidR="00A07B11" w:rsidSect="00E52A9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A4"/>
    <w:multiLevelType w:val="multilevel"/>
    <w:tmpl w:val="7CC64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1617A"/>
    <w:multiLevelType w:val="multilevel"/>
    <w:tmpl w:val="B072A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56A60"/>
    <w:multiLevelType w:val="multilevel"/>
    <w:tmpl w:val="88021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F2182D"/>
    <w:multiLevelType w:val="multilevel"/>
    <w:tmpl w:val="5C3E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7C"/>
    <w:rsid w:val="00180133"/>
    <w:rsid w:val="00322397"/>
    <w:rsid w:val="00452ACB"/>
    <w:rsid w:val="00672A82"/>
    <w:rsid w:val="006F6087"/>
    <w:rsid w:val="0071226F"/>
    <w:rsid w:val="00727164"/>
    <w:rsid w:val="00A07B11"/>
    <w:rsid w:val="00A12653"/>
    <w:rsid w:val="00B2237C"/>
    <w:rsid w:val="00D40014"/>
    <w:rsid w:val="00DD22E6"/>
    <w:rsid w:val="00F5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6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2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7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3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6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12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k.bg/reshenie/?no=660&amp;date=07.08.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k.bg/reshenie/?no=660&amp;date=07.08.20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2023-02-15T15:16:00Z</cp:lastPrinted>
  <dcterms:created xsi:type="dcterms:W3CDTF">2023-02-15T14:17:00Z</dcterms:created>
  <dcterms:modified xsi:type="dcterms:W3CDTF">2023-02-15T15:32:00Z</dcterms:modified>
</cp:coreProperties>
</file>